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47" w:rsidRPr="00155D47" w:rsidRDefault="00155D47" w:rsidP="00155D47">
      <w:pPr>
        <w:spacing w:after="360" w:line="754" w:lineRule="atLeast"/>
        <w:jc w:val="center"/>
        <w:textAlignment w:val="baseline"/>
        <w:outlineLvl w:val="0"/>
        <w:rPr>
          <w:rFonts w:ascii="Georgia" w:eastAsia="Times New Roman" w:hAnsi="Georgia"/>
          <w:b/>
          <w:bCs/>
          <w:color w:val="333333"/>
          <w:spacing w:val="17"/>
          <w:kern w:val="36"/>
          <w:sz w:val="69"/>
          <w:szCs w:val="69"/>
          <w:lang w:eastAsia="ru-RU"/>
        </w:rPr>
      </w:pPr>
      <w:r w:rsidRPr="00155D47">
        <w:rPr>
          <w:rFonts w:ascii="Georgia" w:eastAsia="Times New Roman" w:hAnsi="Georgia"/>
          <w:b/>
          <w:bCs/>
          <w:color w:val="333333"/>
          <w:spacing w:val="17"/>
          <w:kern w:val="36"/>
          <w:sz w:val="69"/>
          <w:szCs w:val="69"/>
          <w:lang w:eastAsia="ru-RU"/>
        </w:rPr>
        <w:t>Внеурочная деятельность</w:t>
      </w:r>
    </w:p>
    <w:p w:rsidR="00155D47" w:rsidRPr="00155D47" w:rsidRDefault="00155D47" w:rsidP="00155D47">
      <w:pPr>
        <w:spacing w:after="0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Внеурочная деятельность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— это занятия, которые не входят в основную учебную программу и проводятся в свободное от уроков время. Она может проходить как в школе, так и за её пределами — во дворцах культуры или спорта, центрах детского творчества, на стадионах, в библиотеках. </w:t>
      </w:r>
    </w:p>
    <w:p w:rsidR="00155D47" w:rsidRPr="00155D47" w:rsidRDefault="00155D47" w:rsidP="00155D47">
      <w:pPr>
        <w:spacing w:after="0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Внеурочная деятельность обязательна</w:t>
      </w:r>
      <w:r>
        <w:rPr>
          <w:rFonts w:ascii="Georgia" w:eastAsia="Times New Roman" w:hAnsi="Georgia"/>
          <w:color w:val="333333"/>
          <w:szCs w:val="24"/>
          <w:lang w:eastAsia="ru-RU"/>
        </w:rPr>
        <w:t> для школьников с 1-го по 11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-й класс. По закону каждый школьник может выбрать не больше 10 часов внеурочных занятий в неделю. 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Мероприятия нужны, чтобы помочь ребёнку адаптироваться к школе, развить индивидуальные способности, справиться с нагрузкой и сблизиться с коллективом. Внеурочная деятельность регламентируется:</w:t>
      </w:r>
    </w:p>
    <w:p w:rsidR="00155D47" w:rsidRPr="00155D47" w:rsidRDefault="00155D47" w:rsidP="00155D47">
      <w:pPr>
        <w:numPr>
          <w:ilvl w:val="0"/>
          <w:numId w:val="1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Федеральным Законом № 273-ФЗ «Об образовании в Российской Федерации»;</w:t>
      </w:r>
    </w:p>
    <w:p w:rsidR="00155D47" w:rsidRPr="00155D47" w:rsidRDefault="00155D47" w:rsidP="00155D47">
      <w:pPr>
        <w:numPr>
          <w:ilvl w:val="0"/>
          <w:numId w:val="1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ФГОС (Федеральным государственным образовательным стандартом) для начального общего, основного общего и среднего общего образования;</w:t>
      </w:r>
    </w:p>
    <w:p w:rsidR="00155D47" w:rsidRPr="00155D47" w:rsidRDefault="00155D47" w:rsidP="00155D47">
      <w:pPr>
        <w:numPr>
          <w:ilvl w:val="0"/>
          <w:numId w:val="1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proofErr w:type="spellStart"/>
      <w:r w:rsidRPr="00155D47">
        <w:rPr>
          <w:rFonts w:ascii="Georgia" w:eastAsia="Times New Roman" w:hAnsi="Georgia"/>
          <w:color w:val="333333"/>
          <w:szCs w:val="24"/>
          <w:lang w:eastAsia="ru-RU"/>
        </w:rPr>
        <w:t>СанПиН</w:t>
      </w:r>
      <w:proofErr w:type="spellEnd"/>
      <w:r w:rsidRPr="00155D47">
        <w:rPr>
          <w:rFonts w:ascii="Georgia" w:eastAsia="Times New Roman" w:hAnsi="Georgia"/>
          <w:color w:val="333333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 общеобразовательных учреждениях»;</w:t>
      </w:r>
    </w:p>
    <w:p w:rsidR="00155D47" w:rsidRPr="00155D47" w:rsidRDefault="00155D47" w:rsidP="00155D47">
      <w:pPr>
        <w:numPr>
          <w:ilvl w:val="0"/>
          <w:numId w:val="1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Письмом Министерства образования и науки РФ №09-3564 от 14 декабря 2015 г. «О внеурочной деятельности и реализации дополнительных общеобразовательных программ».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Согласно новым ФГОС, эта деятельность является неотъемлемой частью общей программы, поэтому школы требуют от учеников посещения подобных мероприятий в обязательном порядке.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Формы деятельности каждое учебное заведение определяет самостоятельно, исходя из своих возможностей и интересов детей. 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Основные цели внеурочной деятельности — </w:t>
      </w:r>
      <w:proofErr w:type="gramStart"/>
      <w:r w:rsidRPr="00155D47">
        <w:rPr>
          <w:rFonts w:ascii="Georgia" w:eastAsia="Times New Roman" w:hAnsi="Georgia"/>
          <w:color w:val="333333"/>
          <w:szCs w:val="24"/>
          <w:lang w:eastAsia="ru-RU"/>
        </w:rPr>
        <w:t>помогать ребёнку гармонично развиваться</w:t>
      </w:r>
      <w:proofErr w:type="gramEnd"/>
      <w:r w:rsidRPr="00155D47">
        <w:rPr>
          <w:rFonts w:ascii="Georgia" w:eastAsia="Times New Roman" w:hAnsi="Georgia"/>
          <w:color w:val="333333"/>
          <w:szCs w:val="24"/>
          <w:lang w:eastAsia="ru-RU"/>
        </w:rPr>
        <w:t>, раскрывать его творческий и учебный потенциал и формировать интерес к получению новых знаний. Творческие, спортивные, интеллектуальные занятия учат детей проявлять самостоятельность и инициативу, раскрывают способности и таланты. Во время таких занятий педагоги передают ученикам свой опыт, а также формируют культуру общения.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Внеурочная деятельность решает следующие задачи: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Вовлечение детей в творческую работу, которая соответствует их возрасту и индивидуальным характеристикам.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Применение на практике знаний по учебным предметам.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Определение и развитие способностей и талантов у детей.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 xml:space="preserve"> Адаптация </w:t>
      </w:r>
      <w:proofErr w:type="spellStart"/>
      <w:r w:rsidRPr="00155D47">
        <w:rPr>
          <w:rFonts w:ascii="Georgia" w:eastAsia="Times New Roman" w:hAnsi="Georgia"/>
          <w:color w:val="333333"/>
          <w:szCs w:val="24"/>
          <w:lang w:eastAsia="ru-RU"/>
        </w:rPr>
        <w:t>младшеклассников</w:t>
      </w:r>
      <w:proofErr w:type="spellEnd"/>
      <w:r w:rsidRPr="00155D47">
        <w:rPr>
          <w:rFonts w:ascii="Georgia" w:eastAsia="Times New Roman" w:hAnsi="Georgia"/>
          <w:color w:val="333333"/>
          <w:szCs w:val="24"/>
          <w:lang w:eastAsia="ru-RU"/>
        </w:rPr>
        <w:t xml:space="preserve"> к школе.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lastRenderedPageBreak/>
        <w:t> Ознакомление детей с разными видами деятельности.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Привлечение школьников к общению в неформальной обстановке, сплочение коллектива.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Помощь в профориентации старшеклассников и выборе будущей профессии.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Вовлечение учащихся в социальную активность и общественно полезную деятельность.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Формирование культуры здорового образа жизни.</w:t>
      </w:r>
    </w:p>
    <w:p w:rsidR="00155D47" w:rsidRPr="00155D47" w:rsidRDefault="00155D47" w:rsidP="00155D47">
      <w:pPr>
        <w:numPr>
          <w:ilvl w:val="0"/>
          <w:numId w:val="2"/>
        </w:numPr>
        <w:spacing w:after="171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Развитие трудовых навыков и самостоятельности в процессе решения поставленных задач.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Чтобы эффективно реализовать эти задачи, внеурочная деятельность должна быть построена на определённых принципах:</w:t>
      </w:r>
    </w:p>
    <w:p w:rsidR="00155D47" w:rsidRPr="00155D47" w:rsidRDefault="00155D47" w:rsidP="00155D47">
      <w:pPr>
        <w:numPr>
          <w:ilvl w:val="0"/>
          <w:numId w:val="3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Принцип социальной значимости.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Дети должны заниматься той деятельностью, которая не только нравится им, но и приносит пользу окружающим.</w:t>
      </w:r>
    </w:p>
    <w:p w:rsidR="00155D47" w:rsidRPr="00155D47" w:rsidRDefault="00155D47" w:rsidP="00155D47">
      <w:pPr>
        <w:numPr>
          <w:ilvl w:val="0"/>
          <w:numId w:val="3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 xml:space="preserve">Принцип </w:t>
      </w:r>
      <w:proofErr w:type="spellStart"/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креативности</w:t>
      </w:r>
      <w:proofErr w:type="spellEnd"/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В задачи учителей входит развитие творческих способностей обучающихся и их интереса к творчеству.</w:t>
      </w:r>
    </w:p>
    <w:p w:rsidR="00155D47" w:rsidRPr="00155D47" w:rsidRDefault="00155D47" w:rsidP="00155D47">
      <w:pPr>
        <w:numPr>
          <w:ilvl w:val="0"/>
          <w:numId w:val="3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Принцип вариативности.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Каждый ребёнок должен иметь возможность выбрать наиболее привлекательный для себя вид деятельности. Задача школы — предоставить ученикам как можно больше вариантов.</w:t>
      </w:r>
    </w:p>
    <w:p w:rsidR="00155D47" w:rsidRPr="00155D47" w:rsidRDefault="00155D47" w:rsidP="00155D47">
      <w:pPr>
        <w:numPr>
          <w:ilvl w:val="0"/>
          <w:numId w:val="3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Принцип гуманистической направленности.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Внеурочная деятельность должна соответствовать интересам, потребностям и индивидуальным особенностям детей.</w:t>
      </w:r>
    </w:p>
    <w:p w:rsidR="00155D47" w:rsidRPr="00155D47" w:rsidRDefault="00155D47" w:rsidP="00155D47">
      <w:pPr>
        <w:numPr>
          <w:ilvl w:val="0"/>
          <w:numId w:val="3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Принцип системности.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Внеурочная деятельность должна устанавливать и усиливать взаимосвязи между всеми участниками школьной системы — учениками, педагогами и родителями.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Соблюдение этих принципов </w:t>
      </w:r>
      <w:proofErr w:type="spellStart"/>
      <w:r w:rsidRPr="00155D47">
        <w:rPr>
          <w:rFonts w:ascii="Georgia" w:eastAsia="Times New Roman" w:hAnsi="Georgia"/>
          <w:color w:val="333333"/>
          <w:szCs w:val="24"/>
          <w:lang w:eastAsia="ru-RU"/>
        </w:rPr>
        <w:t>позволяетосуществлять</w:t>
      </w:r>
      <w:proofErr w:type="spellEnd"/>
      <w:r w:rsidRPr="00155D47">
        <w:rPr>
          <w:rFonts w:ascii="Georgia" w:eastAsia="Times New Roman" w:hAnsi="Georgia"/>
          <w:color w:val="333333"/>
          <w:szCs w:val="24"/>
          <w:lang w:eastAsia="ru-RU"/>
        </w:rPr>
        <w:t> внеурочные мероприятия с максимальной пользой и делать их интересными для школьников.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В общеобразовательных учреждениях можно проводить следующие виды внеурочной деятельности: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Игровая.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Проведение сюжетно-ролевых или деловых игр, игр-путешествий.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Познавательная.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Занятия, способствующие расширению кругозора, развитию логического и аналитического мышления, повышению эрудиции. Проведение лекций, конференций на заданную тематику, создание научных сообществ или клубов, организация курсов.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proofErr w:type="spellStart"/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Досугово-развлекательная</w:t>
      </w:r>
      <w:proofErr w:type="spellEnd"/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Развлекательные мероприятия, которые помогают развивать социальные навыки, пробуждают интерес к культуре, искусству и другим сферам жизни. Организация и посещение концертов, ярмарок, фестивалей.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Проблемно-целостная.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Изучение общественных ценностей, развитие умения анализировать информацию. Проведение бесед, дискуссий на актуальные темы.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Спортивно-оздоровительная.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Организация спортивных соревнований, активных игр, отдыха на природе, посещение секций, летний оздоровительный лагерь.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Трудовая.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Уборка пришкольной территории, высаживание деревьев, цветов и уход за ними, ремонт мебели в классе, дежурства в столовой и т. д.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Художественная.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Кружки рисования, лепки, музыки, театрального искусства и т. д.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Социальная.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Участие в общественно полезных мероприятиях — проведение акций, создание волонтёрских отрядов.</w:t>
      </w:r>
    </w:p>
    <w:p w:rsidR="00155D47" w:rsidRPr="00155D47" w:rsidRDefault="00155D47" w:rsidP="00155D47">
      <w:pPr>
        <w:numPr>
          <w:ilvl w:val="0"/>
          <w:numId w:val="4"/>
        </w:numPr>
        <w:spacing w:after="0" w:line="240" w:lineRule="auto"/>
        <w:ind w:left="377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 </w:t>
      </w: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Туристско-краеведческая.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> Посещение музеев, туристические походы, экскурсии, ознакомление с родными краями.</w:t>
      </w:r>
    </w:p>
    <w:p w:rsidR="00155D47" w:rsidRPr="00155D47" w:rsidRDefault="00155D47" w:rsidP="00155D47">
      <w:pPr>
        <w:spacing w:after="309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color w:val="333333"/>
          <w:szCs w:val="24"/>
          <w:lang w:eastAsia="ru-RU"/>
        </w:rPr>
        <w:t>ФГОС определяет общее количество часов внеурочной деятельности: до 1350 часов для начального образования, до 1750 для основного общего и до 700 часов для среднего. Количество часов, которые отводятся на внеурочные занятия в день или неделю, школа может определять самостоятельно.</w:t>
      </w:r>
    </w:p>
    <w:p w:rsidR="00155D47" w:rsidRPr="00155D47" w:rsidRDefault="00155D47" w:rsidP="00155D47">
      <w:pPr>
        <w:spacing w:after="0" w:line="240" w:lineRule="auto"/>
        <w:textAlignment w:val="baseline"/>
        <w:rPr>
          <w:rFonts w:ascii="Georgia" w:eastAsia="Times New Roman" w:hAnsi="Georgia"/>
          <w:color w:val="333333"/>
          <w:szCs w:val="24"/>
          <w:lang w:eastAsia="ru-RU"/>
        </w:rPr>
      </w:pPr>
      <w:r w:rsidRPr="00155D47">
        <w:rPr>
          <w:rFonts w:ascii="Georgia" w:eastAsia="Times New Roman" w:hAnsi="Georgia"/>
          <w:b/>
          <w:bCs/>
          <w:color w:val="333333"/>
          <w:szCs w:val="24"/>
          <w:lang w:eastAsia="ru-RU"/>
        </w:rPr>
        <w:t>Обязательные для всех</w:t>
      </w:r>
      <w:r w:rsidRPr="00155D47">
        <w:rPr>
          <w:rFonts w:ascii="Georgia" w:eastAsia="Times New Roman" w:hAnsi="Georgia"/>
          <w:color w:val="333333"/>
          <w:szCs w:val="24"/>
          <w:lang w:eastAsia="ru-RU"/>
        </w:rPr>
        <w:t xml:space="preserve">  федеральные программы: «Разговоры о </w:t>
      </w:r>
      <w:proofErr w:type="gramStart"/>
      <w:r w:rsidRPr="00155D47">
        <w:rPr>
          <w:rFonts w:ascii="Georgia" w:eastAsia="Times New Roman" w:hAnsi="Georgia"/>
          <w:color w:val="333333"/>
          <w:szCs w:val="24"/>
          <w:lang w:eastAsia="ru-RU"/>
        </w:rPr>
        <w:t>важном</w:t>
      </w:r>
      <w:proofErr w:type="gramEnd"/>
      <w:r w:rsidRPr="00155D47">
        <w:rPr>
          <w:rFonts w:ascii="Georgia" w:eastAsia="Times New Roman" w:hAnsi="Georgia"/>
          <w:color w:val="333333"/>
          <w:szCs w:val="24"/>
          <w:lang w:eastAsia="ru-RU"/>
        </w:rPr>
        <w:t>» для школьников 1–11-х классов, «Россия — мои горизонты» — профориентация для 6–11-х классов. </w:t>
      </w:r>
    </w:p>
    <w:p w:rsidR="00C408B2" w:rsidRDefault="00C408B2"/>
    <w:sectPr w:rsidR="00C408B2" w:rsidSect="00C4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1D2"/>
    <w:multiLevelType w:val="multilevel"/>
    <w:tmpl w:val="0EA8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9177C"/>
    <w:multiLevelType w:val="multilevel"/>
    <w:tmpl w:val="083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B5D67"/>
    <w:multiLevelType w:val="multilevel"/>
    <w:tmpl w:val="0638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4308A"/>
    <w:multiLevelType w:val="multilevel"/>
    <w:tmpl w:val="B54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55D47"/>
    <w:rsid w:val="00155D47"/>
    <w:rsid w:val="0079015F"/>
    <w:rsid w:val="00AD362D"/>
    <w:rsid w:val="00C408B2"/>
    <w:rsid w:val="00E6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B2"/>
  </w:style>
  <w:style w:type="paragraph" w:styleId="1">
    <w:name w:val="heading 1"/>
    <w:basedOn w:val="a"/>
    <w:link w:val="10"/>
    <w:uiPriority w:val="9"/>
    <w:qFormat/>
    <w:rsid w:val="00155D4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D4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D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55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Внеурочная деятельность</vt:lpstr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2025-12-17T06:32:00Z</dcterms:created>
  <dcterms:modified xsi:type="dcterms:W3CDTF">2025-12-17T07:28:00Z</dcterms:modified>
</cp:coreProperties>
</file>